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FE" w:rsidRPr="00E91C46" w:rsidRDefault="00BA00FE" w:rsidP="00BA00FE">
      <w:pPr>
        <w:jc w:val="center"/>
        <w:rPr>
          <w:rFonts w:eastAsia="標楷體"/>
          <w:sz w:val="36"/>
          <w:szCs w:val="36"/>
        </w:rPr>
      </w:pPr>
      <w:r w:rsidRPr="00E91C46">
        <w:rPr>
          <w:rFonts w:eastAsia="標楷體" w:hAnsi="標楷體"/>
          <w:sz w:val="36"/>
          <w:szCs w:val="36"/>
        </w:rPr>
        <w:t>國立臺中教育大學</w:t>
      </w:r>
      <w:r w:rsidRPr="00E91C46">
        <w:rPr>
          <w:rFonts w:eastAsia="標楷體"/>
          <w:sz w:val="36"/>
          <w:szCs w:val="36"/>
        </w:rPr>
        <w:t>101</w:t>
      </w:r>
      <w:r w:rsidRPr="00E91C46">
        <w:rPr>
          <w:rFonts w:eastAsia="標楷體" w:hAnsi="標楷體"/>
          <w:noProof/>
          <w:sz w:val="36"/>
          <w:szCs w:val="36"/>
        </w:rPr>
        <w:t>學年度</w:t>
      </w:r>
      <w:r w:rsidRPr="00E91C46">
        <w:rPr>
          <w:rFonts w:eastAsia="標楷體" w:hAnsi="標楷體"/>
          <w:sz w:val="36"/>
          <w:szCs w:val="36"/>
        </w:rPr>
        <w:t>研究所碩士班招生考試</w:t>
      </w:r>
    </w:p>
    <w:p w:rsidR="00BA00FE" w:rsidRPr="007D0CAB" w:rsidRDefault="00BA00FE" w:rsidP="00BA00FE">
      <w:pPr>
        <w:spacing w:line="800" w:lineRule="exact"/>
        <w:jc w:val="center"/>
        <w:rPr>
          <w:rFonts w:eastAsia="標楷體"/>
          <w:b/>
          <w:sz w:val="44"/>
          <w:szCs w:val="44"/>
        </w:rPr>
      </w:pPr>
      <w:r w:rsidRPr="00BA00FE">
        <w:rPr>
          <w:rFonts w:eastAsia="標楷體" w:hAnsi="標楷體" w:hint="eastAsia"/>
          <w:b/>
          <w:sz w:val="44"/>
          <w:szCs w:val="44"/>
        </w:rPr>
        <w:t>環境科學概論試題</w:t>
      </w:r>
    </w:p>
    <w:p w:rsidR="00BA00FE" w:rsidRPr="007D0CAB" w:rsidRDefault="00BA00FE" w:rsidP="00BA00FE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2D6E94" w:rsidRDefault="002D6E94" w:rsidP="00687F9E">
      <w:pPr>
        <w:jc w:val="center"/>
        <w:rPr>
          <w:rFonts w:eastAsia="標楷體" w:hAnsi="標楷體"/>
          <w:sz w:val="26"/>
          <w:szCs w:val="26"/>
          <w:bdr w:val="single" w:sz="4" w:space="0" w:color="auto"/>
        </w:rPr>
      </w:pPr>
      <w:r w:rsidRPr="00BA00FE">
        <w:rPr>
          <w:rFonts w:eastAsia="標楷體" w:hAnsi="標楷體" w:hint="eastAsia"/>
          <w:sz w:val="26"/>
          <w:szCs w:val="26"/>
          <w:bdr w:val="single" w:sz="4" w:space="0" w:color="auto"/>
        </w:rPr>
        <w:t>適用學系</w:t>
      </w:r>
      <w:r w:rsidR="00BA00FE">
        <w:rPr>
          <w:rFonts w:eastAsia="標楷體" w:hAnsi="標楷體" w:hint="eastAsia"/>
          <w:sz w:val="26"/>
          <w:szCs w:val="26"/>
          <w:bdr w:val="single" w:sz="4" w:space="0" w:color="auto"/>
        </w:rPr>
        <w:t>:</w:t>
      </w:r>
      <w:r w:rsidRPr="00BA00FE">
        <w:rPr>
          <w:rFonts w:eastAsia="標楷體" w:hAnsi="標楷體" w:hint="eastAsia"/>
          <w:sz w:val="26"/>
          <w:szCs w:val="26"/>
          <w:bdr w:val="single" w:sz="4" w:space="0" w:color="auto"/>
        </w:rPr>
        <w:t>科學應用與推廣學系環境教育及管理碩士班</w:t>
      </w:r>
    </w:p>
    <w:p w:rsidR="002D6E94" w:rsidRPr="005A7D10" w:rsidRDefault="002D6E94" w:rsidP="000D0507">
      <w:pPr>
        <w:jc w:val="center"/>
        <w:rPr>
          <w:rFonts w:eastAsia="標楷體"/>
          <w:sz w:val="26"/>
          <w:szCs w:val="26"/>
          <w:bdr w:val="single" w:sz="4" w:space="0" w:color="auto"/>
        </w:rPr>
      </w:pPr>
    </w:p>
    <w:p w:rsidR="002D6E94" w:rsidRPr="00BA00FE" w:rsidRDefault="002D6E94" w:rsidP="00687F9E">
      <w:pPr>
        <w:pStyle w:val="ListParagraph1"/>
        <w:spacing w:beforeLines="0" w:line="400" w:lineRule="exact"/>
        <w:ind w:leftChars="0" w:left="579" w:hangingChars="204" w:hanging="579"/>
        <w:rPr>
          <w:rFonts w:ascii="Times New Roman" w:eastAsia="標楷體" w:hAnsi="Times New Roman" w:cs="Times New Roman"/>
          <w:spacing w:val="12"/>
          <w:sz w:val="26"/>
          <w:szCs w:val="26"/>
        </w:rPr>
      </w:pPr>
      <w:r w:rsidRPr="00BA00FE">
        <w:rPr>
          <w:rFonts w:ascii="Times New Roman" w:eastAsia="標楷體" w:hAnsi="標楷體" w:cs="Times New Roman"/>
          <w:spacing w:val="12"/>
          <w:sz w:val="26"/>
          <w:szCs w:val="26"/>
        </w:rPr>
        <w:t>一、請列出廢棄物回收之優點與缺點。都市廢棄物中回收的主要是哪些類型的廢棄物？其如何再利用？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(10 %)</w:t>
      </w:r>
    </w:p>
    <w:p w:rsidR="002D6E94" w:rsidRPr="00BA00FE" w:rsidRDefault="002D6E94" w:rsidP="00687F9E">
      <w:pPr>
        <w:pStyle w:val="ListParagraph1"/>
        <w:spacing w:beforeLines="0" w:line="400" w:lineRule="exact"/>
        <w:ind w:leftChars="0" w:left="0"/>
        <w:rPr>
          <w:rFonts w:ascii="Times New Roman" w:eastAsia="標楷體" w:hAnsi="Times New Roman" w:cs="Times New Roman"/>
          <w:spacing w:val="12"/>
          <w:sz w:val="26"/>
          <w:szCs w:val="26"/>
        </w:rPr>
      </w:pPr>
    </w:p>
    <w:p w:rsidR="002D6E94" w:rsidRPr="00BA00FE" w:rsidRDefault="002D6E94" w:rsidP="00687F9E">
      <w:pPr>
        <w:pStyle w:val="a3"/>
        <w:spacing w:line="400" w:lineRule="exact"/>
        <w:ind w:leftChars="0" w:left="540" w:hanging="540"/>
        <w:rPr>
          <w:rFonts w:eastAsia="標楷體"/>
          <w:sz w:val="26"/>
          <w:szCs w:val="26"/>
        </w:rPr>
      </w:pPr>
      <w:r w:rsidRPr="00BA00FE">
        <w:rPr>
          <w:rFonts w:eastAsia="標楷體" w:hAnsi="標楷體"/>
          <w:sz w:val="26"/>
          <w:szCs w:val="26"/>
        </w:rPr>
        <w:t>二、請問設計一綠色產品時，要考慮哪些環保原則？國際上有哪些環保指令，又與綠色產品生產設計有關？其內容為何？</w:t>
      </w:r>
      <w:r w:rsidRPr="00BA00FE">
        <w:rPr>
          <w:rFonts w:eastAsia="標楷體"/>
          <w:sz w:val="26"/>
          <w:szCs w:val="26"/>
        </w:rPr>
        <w:t>(15%)</w:t>
      </w:r>
    </w:p>
    <w:p w:rsidR="002D6E94" w:rsidRPr="00BA00FE" w:rsidRDefault="002D6E94" w:rsidP="00687F9E">
      <w:pPr>
        <w:pStyle w:val="a3"/>
        <w:spacing w:line="400" w:lineRule="exact"/>
        <w:ind w:leftChars="0" w:left="540" w:hanging="540"/>
        <w:rPr>
          <w:rFonts w:eastAsia="標楷體"/>
          <w:sz w:val="26"/>
          <w:szCs w:val="26"/>
        </w:rPr>
      </w:pPr>
    </w:p>
    <w:p w:rsidR="002D6E94" w:rsidRPr="00BA00FE" w:rsidRDefault="002D6E94" w:rsidP="00687F9E">
      <w:pPr>
        <w:pStyle w:val="a3"/>
        <w:spacing w:line="400" w:lineRule="exact"/>
        <w:ind w:leftChars="-10" w:left="517" w:hangingChars="208" w:hanging="541"/>
        <w:rPr>
          <w:rFonts w:eastAsia="標楷體"/>
          <w:sz w:val="26"/>
          <w:szCs w:val="26"/>
        </w:rPr>
      </w:pPr>
      <w:r w:rsidRPr="00BA00FE">
        <w:rPr>
          <w:rFonts w:eastAsia="標楷體" w:hAnsi="標楷體"/>
          <w:sz w:val="26"/>
          <w:szCs w:val="26"/>
        </w:rPr>
        <w:t>三、含有</w:t>
      </w:r>
      <w:r w:rsidRPr="00BA00FE">
        <w:rPr>
          <w:rFonts w:eastAsia="標楷體"/>
          <w:sz w:val="26"/>
          <w:szCs w:val="26"/>
        </w:rPr>
        <w:t xml:space="preserve">200 mg/L </w:t>
      </w:r>
      <w:r w:rsidRPr="00BA00FE">
        <w:rPr>
          <w:rFonts w:eastAsia="標楷體" w:hAnsi="標楷體"/>
          <w:sz w:val="26"/>
          <w:szCs w:val="26"/>
        </w:rPr>
        <w:t>下列物質之樣品，請問這些物質第五天之</w:t>
      </w:r>
      <w:r w:rsidRPr="00BA00FE">
        <w:rPr>
          <w:rFonts w:eastAsia="標楷體"/>
          <w:sz w:val="26"/>
          <w:szCs w:val="26"/>
        </w:rPr>
        <w:t>BOD</w:t>
      </w:r>
      <w:r w:rsidRPr="00BA00FE">
        <w:rPr>
          <w:rFonts w:eastAsia="標楷體" w:hAnsi="標楷體"/>
          <w:sz w:val="26"/>
          <w:szCs w:val="26"/>
        </w:rPr>
        <w:t>值為何？假設這些物質可以被微生物分解，並符合一階反應式</w:t>
      </w:r>
      <w:r w:rsidRPr="00BA00FE">
        <w:rPr>
          <w:rFonts w:eastAsia="標楷體"/>
          <w:sz w:val="26"/>
          <w:szCs w:val="26"/>
        </w:rPr>
        <w:t>(C=C</w:t>
      </w:r>
      <w:r w:rsidRPr="00BA00FE">
        <w:rPr>
          <w:rFonts w:eastAsia="標楷體"/>
          <w:sz w:val="26"/>
          <w:szCs w:val="26"/>
          <w:vertAlign w:val="subscript"/>
        </w:rPr>
        <w:t>o</w:t>
      </w:r>
      <w:r w:rsidRPr="00BA00FE">
        <w:rPr>
          <w:rFonts w:eastAsia="標楷體"/>
          <w:sz w:val="26"/>
          <w:szCs w:val="26"/>
        </w:rPr>
        <w:t>*e</w:t>
      </w:r>
      <w:r w:rsidRPr="00BA00FE">
        <w:rPr>
          <w:rFonts w:eastAsia="標楷體" w:hAnsi="標楷體"/>
          <w:sz w:val="26"/>
          <w:szCs w:val="26"/>
          <w:vertAlign w:val="superscript"/>
        </w:rPr>
        <w:t>－</w:t>
      </w:r>
      <w:proofErr w:type="spellStart"/>
      <w:r w:rsidRPr="00BA00FE">
        <w:rPr>
          <w:rFonts w:eastAsia="標楷體"/>
          <w:sz w:val="26"/>
          <w:szCs w:val="26"/>
          <w:vertAlign w:val="superscript"/>
        </w:rPr>
        <w:t>kt</w:t>
      </w:r>
      <w:proofErr w:type="spellEnd"/>
      <w:r w:rsidRPr="00BA00FE">
        <w:rPr>
          <w:rFonts w:eastAsia="標楷體" w:hAnsi="標楷體"/>
          <w:sz w:val="26"/>
          <w:szCs w:val="26"/>
        </w:rPr>
        <w:t>，</w:t>
      </w:r>
      <w:r w:rsidRPr="00BA00FE">
        <w:rPr>
          <w:rFonts w:eastAsia="標楷體"/>
          <w:sz w:val="26"/>
          <w:szCs w:val="26"/>
        </w:rPr>
        <w:t>k=0.20/</w:t>
      </w:r>
      <w:r w:rsidRPr="00BA00FE">
        <w:rPr>
          <w:rFonts w:eastAsia="標楷體" w:hAnsi="標楷體"/>
          <w:sz w:val="26"/>
          <w:szCs w:val="26"/>
        </w:rPr>
        <w:t>天）</w:t>
      </w:r>
    </w:p>
    <w:p w:rsidR="002A3512" w:rsidRDefault="002A3512" w:rsidP="002A3512">
      <w:pPr>
        <w:pStyle w:val="a3"/>
        <w:spacing w:line="400" w:lineRule="exact"/>
        <w:ind w:leftChars="149" w:left="358" w:firstLineChars="50" w:firstLine="130"/>
        <w:rPr>
          <w:rFonts w:eastAsia="標楷體"/>
          <w:sz w:val="26"/>
          <w:szCs w:val="26"/>
        </w:rPr>
      </w:pPr>
      <w:r w:rsidRPr="005A7D10">
        <w:rPr>
          <w:rFonts w:eastAsia="標楷體"/>
          <w:sz w:val="26"/>
          <w:szCs w:val="26"/>
        </w:rPr>
        <w:t>(1)</w:t>
      </w:r>
      <w:r w:rsidRPr="005A7D10">
        <w:rPr>
          <w:rFonts w:eastAsia="標楷體" w:hAnsi="標楷體" w:cs="標楷體" w:hint="eastAsia"/>
          <w:sz w:val="26"/>
          <w:szCs w:val="26"/>
        </w:rPr>
        <w:t>乙酸</w:t>
      </w:r>
      <w:r w:rsidRPr="005A7D10">
        <w:rPr>
          <w:rFonts w:eastAsia="標楷體"/>
          <w:sz w:val="26"/>
          <w:szCs w:val="26"/>
        </w:rPr>
        <w:t>(C</w:t>
      </w:r>
      <w:r w:rsidRPr="00477EBF">
        <w:rPr>
          <w:rFonts w:eastAsia="標楷體"/>
          <w:sz w:val="28"/>
          <w:szCs w:val="26"/>
          <w:vertAlign w:val="subscript"/>
        </w:rPr>
        <w:t>2</w:t>
      </w:r>
      <w:r w:rsidRPr="005A7D10">
        <w:rPr>
          <w:rFonts w:eastAsia="標楷體"/>
          <w:sz w:val="26"/>
          <w:szCs w:val="26"/>
        </w:rPr>
        <w:t>H</w:t>
      </w:r>
      <w:r w:rsidRPr="00477EBF">
        <w:rPr>
          <w:rFonts w:eastAsia="標楷體"/>
          <w:sz w:val="28"/>
          <w:szCs w:val="26"/>
          <w:vertAlign w:val="subscript"/>
        </w:rPr>
        <w:t>4</w:t>
      </w:r>
      <w:r w:rsidRPr="005A7D10">
        <w:rPr>
          <w:rFonts w:eastAsia="標楷體"/>
          <w:sz w:val="26"/>
          <w:szCs w:val="26"/>
        </w:rPr>
        <w:t>O</w:t>
      </w:r>
      <w:r w:rsidRPr="00477EBF">
        <w:rPr>
          <w:rFonts w:eastAsia="標楷體"/>
          <w:sz w:val="28"/>
          <w:szCs w:val="26"/>
          <w:vertAlign w:val="subscript"/>
        </w:rPr>
        <w:t>2</w:t>
      </w:r>
      <w:r w:rsidR="006960D6">
        <w:rPr>
          <w:rFonts w:eastAsia="標楷體"/>
          <w:sz w:val="26"/>
          <w:szCs w:val="26"/>
        </w:rPr>
        <w:t>)</w:t>
      </w:r>
      <w:r w:rsidR="006960D6">
        <w:rPr>
          <w:rFonts w:eastAsia="標楷體" w:hint="eastAsia"/>
          <w:sz w:val="26"/>
          <w:szCs w:val="26"/>
        </w:rPr>
        <w:t xml:space="preserve"> (7%)</w:t>
      </w:r>
      <w:r w:rsidR="006960D6">
        <w:rPr>
          <w:rFonts w:eastAsia="標楷體" w:hint="eastAsia"/>
          <w:sz w:val="26"/>
          <w:szCs w:val="26"/>
        </w:rPr>
        <w:t xml:space="preserve">　</w:t>
      </w:r>
      <w:r w:rsidRPr="005A7D10">
        <w:rPr>
          <w:rFonts w:eastAsia="標楷體"/>
          <w:sz w:val="26"/>
          <w:szCs w:val="26"/>
        </w:rPr>
        <w:t>(2)</w:t>
      </w:r>
      <w:r w:rsidRPr="005A7D10">
        <w:rPr>
          <w:rFonts w:eastAsia="標楷體" w:hAnsi="標楷體" w:cs="標楷體" w:hint="eastAsia"/>
          <w:sz w:val="26"/>
          <w:szCs w:val="26"/>
        </w:rPr>
        <w:t>丁醇</w:t>
      </w:r>
      <w:r w:rsidRPr="005A7D10">
        <w:rPr>
          <w:rFonts w:eastAsia="標楷體"/>
          <w:sz w:val="26"/>
          <w:szCs w:val="26"/>
        </w:rPr>
        <w:t>(C</w:t>
      </w:r>
      <w:r w:rsidRPr="00477EBF">
        <w:rPr>
          <w:rFonts w:eastAsia="標楷體"/>
          <w:sz w:val="28"/>
          <w:szCs w:val="26"/>
          <w:vertAlign w:val="subscript"/>
        </w:rPr>
        <w:t>4</w:t>
      </w:r>
      <w:r w:rsidRPr="005A7D10">
        <w:rPr>
          <w:rFonts w:eastAsia="標楷體"/>
          <w:sz w:val="26"/>
          <w:szCs w:val="26"/>
        </w:rPr>
        <w:t>H</w:t>
      </w:r>
      <w:r w:rsidRPr="00477EBF">
        <w:rPr>
          <w:rFonts w:eastAsia="標楷體"/>
          <w:sz w:val="28"/>
          <w:szCs w:val="26"/>
          <w:vertAlign w:val="subscript"/>
        </w:rPr>
        <w:t>10</w:t>
      </w:r>
      <w:r w:rsidRPr="005A7D10">
        <w:rPr>
          <w:rFonts w:eastAsia="標楷體"/>
          <w:sz w:val="26"/>
          <w:szCs w:val="26"/>
        </w:rPr>
        <w:t>O)</w:t>
      </w:r>
      <w:r w:rsidR="006960D6">
        <w:rPr>
          <w:rFonts w:eastAsia="標楷體" w:hint="eastAsia"/>
          <w:sz w:val="26"/>
          <w:szCs w:val="26"/>
        </w:rPr>
        <w:t xml:space="preserve"> (7%)</w:t>
      </w:r>
      <w:r w:rsidR="006960D6">
        <w:rPr>
          <w:rFonts w:eastAsia="標楷體" w:hint="eastAsia"/>
          <w:sz w:val="26"/>
          <w:szCs w:val="26"/>
        </w:rPr>
        <w:t xml:space="preserve">　</w:t>
      </w:r>
      <w:r w:rsidRPr="005A7D10">
        <w:rPr>
          <w:rFonts w:eastAsia="標楷體"/>
          <w:sz w:val="26"/>
          <w:szCs w:val="26"/>
        </w:rPr>
        <w:t>(3)</w:t>
      </w:r>
      <w:r w:rsidRPr="005A7D10">
        <w:rPr>
          <w:rFonts w:eastAsia="標楷體" w:hAnsi="標楷體" w:cs="標楷體" w:hint="eastAsia"/>
          <w:sz w:val="26"/>
          <w:szCs w:val="26"/>
        </w:rPr>
        <w:t>苯甲酸</w:t>
      </w:r>
      <w:r w:rsidRPr="005A7D10">
        <w:rPr>
          <w:rFonts w:eastAsia="標楷體"/>
          <w:sz w:val="26"/>
          <w:szCs w:val="26"/>
        </w:rPr>
        <w:t>(</w:t>
      </w:r>
      <w:r w:rsidRPr="005A7D10">
        <w:rPr>
          <w:rStyle w:val="st"/>
          <w:rFonts w:eastAsia="標楷體"/>
          <w:sz w:val="26"/>
          <w:szCs w:val="26"/>
        </w:rPr>
        <w:t>C</w:t>
      </w:r>
      <w:r w:rsidRPr="00477EBF">
        <w:rPr>
          <w:sz w:val="28"/>
          <w:vertAlign w:val="subscript"/>
        </w:rPr>
        <w:t>6</w:t>
      </w:r>
      <w:r w:rsidRPr="005A7D10">
        <w:rPr>
          <w:rStyle w:val="st"/>
          <w:rFonts w:eastAsia="標楷體"/>
          <w:sz w:val="26"/>
          <w:szCs w:val="26"/>
        </w:rPr>
        <w:t>H</w:t>
      </w:r>
      <w:r w:rsidRPr="00477EBF">
        <w:rPr>
          <w:sz w:val="28"/>
          <w:vertAlign w:val="subscript"/>
        </w:rPr>
        <w:t>5</w:t>
      </w:r>
      <w:r w:rsidRPr="005A7D10">
        <w:rPr>
          <w:rStyle w:val="st"/>
          <w:rFonts w:eastAsia="標楷體"/>
          <w:sz w:val="26"/>
          <w:szCs w:val="26"/>
        </w:rPr>
        <w:t>COOH)</w:t>
      </w:r>
      <w:r w:rsidRPr="005A7D10">
        <w:rPr>
          <w:rFonts w:eastAsia="標楷體"/>
          <w:sz w:val="26"/>
          <w:szCs w:val="26"/>
        </w:rPr>
        <w:t xml:space="preserve"> (</w:t>
      </w:r>
      <w:r w:rsidR="006960D6">
        <w:rPr>
          <w:rFonts w:eastAsia="標楷體" w:hint="eastAsia"/>
          <w:sz w:val="26"/>
          <w:szCs w:val="26"/>
        </w:rPr>
        <w:t>6</w:t>
      </w:r>
      <w:r w:rsidRPr="005A7D10">
        <w:rPr>
          <w:rFonts w:eastAsia="標楷體"/>
          <w:sz w:val="26"/>
          <w:szCs w:val="26"/>
        </w:rPr>
        <w:t>%)</w:t>
      </w:r>
    </w:p>
    <w:p w:rsidR="002D6E94" w:rsidRPr="002A3512" w:rsidRDefault="002D6E94" w:rsidP="00687F9E">
      <w:pPr>
        <w:pStyle w:val="a3"/>
        <w:spacing w:line="400" w:lineRule="exact"/>
        <w:ind w:leftChars="149" w:left="358" w:firstLineChars="50" w:firstLine="130"/>
        <w:rPr>
          <w:rFonts w:eastAsia="標楷體"/>
          <w:sz w:val="26"/>
          <w:szCs w:val="26"/>
        </w:rPr>
      </w:pPr>
    </w:p>
    <w:p w:rsidR="002D6E94" w:rsidRPr="00BA00FE" w:rsidRDefault="002D6E94" w:rsidP="00687F9E">
      <w:pPr>
        <w:pStyle w:val="ListParagraph1"/>
        <w:spacing w:beforeLines="0" w:line="400" w:lineRule="exact"/>
        <w:ind w:leftChars="-1" w:left="424" w:hangingChars="150" w:hanging="426"/>
        <w:rPr>
          <w:rFonts w:ascii="Times New Roman" w:eastAsia="標楷體" w:hAnsi="Times New Roman" w:cs="Times New Roman"/>
          <w:spacing w:val="12"/>
          <w:sz w:val="26"/>
          <w:szCs w:val="26"/>
        </w:rPr>
      </w:pPr>
      <w:r w:rsidRPr="00BA00FE">
        <w:rPr>
          <w:rFonts w:ascii="Times New Roman" w:eastAsia="標楷體" w:hAnsi="標楷體" w:cs="Times New Roman"/>
          <w:spacing w:val="12"/>
          <w:sz w:val="26"/>
          <w:szCs w:val="26"/>
        </w:rPr>
        <w:t>四、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CARMA(</w:t>
      </w:r>
      <w:r w:rsidRPr="00BA00FE">
        <w:rPr>
          <w:rFonts w:ascii="Times New Roman" w:eastAsia="標楷體" w:hAnsi="Times New Roman" w:cs="Times New Roman"/>
          <w:sz w:val="26"/>
          <w:szCs w:val="26"/>
        </w:rPr>
        <w:t>Carbon Monitoring for Action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)</w:t>
      </w:r>
      <w:r w:rsidRPr="00BA00FE">
        <w:rPr>
          <w:rFonts w:ascii="Times New Roman" w:eastAsia="標楷體" w:hAnsi="標楷體" w:cs="Times New Roman"/>
          <w:spacing w:val="12"/>
          <w:sz w:val="26"/>
          <w:szCs w:val="26"/>
        </w:rPr>
        <w:t>組織的報告指出，位於台中縣龍井鄉的台中火力發電廠年排放二氧化碳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4</w:t>
      </w:r>
      <w:r w:rsidRPr="00BA00FE">
        <w:rPr>
          <w:rFonts w:ascii="Times New Roman" w:eastAsia="標楷體" w:hAnsi="標楷體" w:cs="Times New Roman"/>
          <w:spacing w:val="12"/>
          <w:sz w:val="26"/>
          <w:szCs w:val="26"/>
        </w:rPr>
        <w:t>千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1</w:t>
      </w:r>
      <w:r w:rsidRPr="00BA00FE">
        <w:rPr>
          <w:rFonts w:ascii="Times New Roman" w:eastAsia="標楷體" w:hAnsi="標楷體" w:cs="Times New Roman"/>
          <w:spacing w:val="12"/>
          <w:sz w:val="26"/>
          <w:szCs w:val="26"/>
        </w:rPr>
        <w:t>百萬公噸，居全球首位。請問你認為台灣的碳排放量如此高的原因是什麼？政府應該如何推動節能減碳？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(20 %)</w:t>
      </w:r>
    </w:p>
    <w:p w:rsidR="002D6E94" w:rsidRPr="00BA00FE" w:rsidRDefault="002D6E94" w:rsidP="00687F9E">
      <w:pPr>
        <w:pStyle w:val="ListParagraph1"/>
        <w:spacing w:beforeLines="0" w:line="400" w:lineRule="exact"/>
        <w:ind w:leftChars="-1" w:left="424" w:hangingChars="150" w:hanging="426"/>
        <w:rPr>
          <w:rFonts w:ascii="Times New Roman" w:eastAsia="標楷體" w:hAnsi="Times New Roman" w:cs="Times New Roman"/>
          <w:spacing w:val="12"/>
          <w:sz w:val="26"/>
          <w:szCs w:val="26"/>
        </w:rPr>
      </w:pPr>
    </w:p>
    <w:p w:rsidR="002D6E94" w:rsidRPr="00BA00FE" w:rsidRDefault="002D6E94" w:rsidP="00687F9E">
      <w:pPr>
        <w:pStyle w:val="ListParagraph1"/>
        <w:spacing w:beforeLines="0" w:line="400" w:lineRule="exact"/>
        <w:ind w:leftChars="-1" w:left="424" w:hangingChars="150" w:hanging="426"/>
        <w:rPr>
          <w:rFonts w:ascii="Times New Roman" w:eastAsia="標楷體" w:hAnsi="Times New Roman" w:cs="Times New Roman"/>
          <w:spacing w:val="12"/>
          <w:sz w:val="26"/>
          <w:szCs w:val="26"/>
        </w:rPr>
      </w:pPr>
      <w:r w:rsidRPr="00BA00FE">
        <w:rPr>
          <w:rFonts w:ascii="Times New Roman" w:eastAsia="標楷體" w:hAnsi="標楷體" w:cs="Times New Roman"/>
          <w:spacing w:val="12"/>
          <w:sz w:val="26"/>
          <w:szCs w:val="26"/>
        </w:rPr>
        <w:t>五、請問何謂關鍵物種、指標物種、護傘物種及旗艦物種？</w:t>
      </w:r>
      <w:r w:rsidRPr="00BA00FE">
        <w:rPr>
          <w:rFonts w:ascii="Times New Roman" w:eastAsia="標楷體" w:hAnsi="Times New Roman" w:cs="Times New Roman"/>
          <w:spacing w:val="12"/>
          <w:sz w:val="26"/>
          <w:szCs w:val="26"/>
        </w:rPr>
        <w:t>(20%)</w:t>
      </w:r>
    </w:p>
    <w:p w:rsidR="002D6E94" w:rsidRPr="00BA00FE" w:rsidRDefault="002D6E94" w:rsidP="00687F9E">
      <w:pPr>
        <w:pStyle w:val="ListParagraph1"/>
        <w:spacing w:beforeLines="0" w:line="400" w:lineRule="exact"/>
        <w:ind w:leftChars="-1" w:left="424" w:hangingChars="150" w:hanging="426"/>
        <w:rPr>
          <w:rFonts w:ascii="Times New Roman" w:eastAsia="標楷體" w:hAnsi="Times New Roman" w:cs="Times New Roman"/>
          <w:spacing w:val="12"/>
          <w:sz w:val="26"/>
          <w:szCs w:val="26"/>
        </w:rPr>
      </w:pPr>
    </w:p>
    <w:p w:rsidR="002D6E94" w:rsidRPr="00BA00FE" w:rsidRDefault="002D6E94" w:rsidP="00687F9E">
      <w:pPr>
        <w:pStyle w:val="a3"/>
        <w:spacing w:line="400" w:lineRule="exact"/>
        <w:ind w:leftChars="0" w:left="-3"/>
        <w:rPr>
          <w:rFonts w:eastAsia="標楷體"/>
          <w:sz w:val="26"/>
          <w:szCs w:val="26"/>
        </w:rPr>
      </w:pPr>
      <w:r w:rsidRPr="00BA00FE">
        <w:rPr>
          <w:rFonts w:eastAsia="標楷體" w:hAnsi="標楷體"/>
          <w:sz w:val="26"/>
          <w:szCs w:val="26"/>
        </w:rPr>
        <w:t>六、洗衣粉中主要有哪些成分？各有何功能？對人體或環境各有何影響？</w:t>
      </w:r>
      <w:r w:rsidRPr="00BA00FE">
        <w:rPr>
          <w:rFonts w:eastAsia="標楷體"/>
          <w:sz w:val="26"/>
          <w:szCs w:val="26"/>
        </w:rPr>
        <w:t>(15%)</w:t>
      </w:r>
    </w:p>
    <w:sectPr w:rsidR="002D6E94" w:rsidRPr="00BA00FE" w:rsidSect="00854F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C4B" w:rsidRDefault="00BB7C4B" w:rsidP="00477EBF">
      <w:r>
        <w:separator/>
      </w:r>
    </w:p>
  </w:endnote>
  <w:endnote w:type="continuationSeparator" w:id="0">
    <w:p w:rsidR="00BB7C4B" w:rsidRDefault="00BB7C4B" w:rsidP="0047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C4B" w:rsidRDefault="00BB7C4B" w:rsidP="00477EBF">
      <w:r>
        <w:separator/>
      </w:r>
    </w:p>
  </w:footnote>
  <w:footnote w:type="continuationSeparator" w:id="0">
    <w:p w:rsidR="00BB7C4B" w:rsidRDefault="00BB7C4B" w:rsidP="00477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27F"/>
    <w:multiLevelType w:val="hybridMultilevel"/>
    <w:tmpl w:val="3A4E4066"/>
    <w:lvl w:ilvl="0" w:tplc="9D122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CC0500"/>
    <w:multiLevelType w:val="multilevel"/>
    <w:tmpl w:val="3A4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B35DB5"/>
    <w:multiLevelType w:val="hybridMultilevel"/>
    <w:tmpl w:val="9B1A9B42"/>
    <w:lvl w:ilvl="0" w:tplc="9828B044">
      <w:start w:val="4"/>
      <w:numFmt w:val="taiwaneseCountingThousand"/>
      <w:lvlText w:val="%1、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3">
    <w:nsid w:val="297817FC"/>
    <w:multiLevelType w:val="multilevel"/>
    <w:tmpl w:val="3A4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9630FA"/>
    <w:multiLevelType w:val="multilevel"/>
    <w:tmpl w:val="584CC7AA"/>
    <w:lvl w:ilvl="0">
      <w:start w:val="4"/>
      <w:numFmt w:val="taiwaneseCountingThousand"/>
      <w:lvlText w:val="%1、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5">
    <w:nsid w:val="5A8C0435"/>
    <w:multiLevelType w:val="hybridMultilevel"/>
    <w:tmpl w:val="584CC7AA"/>
    <w:lvl w:ilvl="0" w:tplc="7C0E89F8">
      <w:start w:val="4"/>
      <w:numFmt w:val="taiwaneseCountingThousand"/>
      <w:lvlText w:val="%1、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6">
    <w:nsid w:val="5AD44FD8"/>
    <w:multiLevelType w:val="multilevel"/>
    <w:tmpl w:val="156403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5234B51"/>
    <w:multiLevelType w:val="hybridMultilevel"/>
    <w:tmpl w:val="15640338"/>
    <w:lvl w:ilvl="0" w:tplc="149E6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507"/>
    <w:rsid w:val="000D0507"/>
    <w:rsid w:val="000D38A9"/>
    <w:rsid w:val="001925E0"/>
    <w:rsid w:val="00236492"/>
    <w:rsid w:val="002A3512"/>
    <w:rsid w:val="002D6E94"/>
    <w:rsid w:val="003260BA"/>
    <w:rsid w:val="00444AA0"/>
    <w:rsid w:val="00477EBF"/>
    <w:rsid w:val="004A36ED"/>
    <w:rsid w:val="005A7D10"/>
    <w:rsid w:val="00687F9E"/>
    <w:rsid w:val="006960D6"/>
    <w:rsid w:val="006D4566"/>
    <w:rsid w:val="007F763B"/>
    <w:rsid w:val="00854FF4"/>
    <w:rsid w:val="00A314DD"/>
    <w:rsid w:val="00A32BEB"/>
    <w:rsid w:val="00A43B85"/>
    <w:rsid w:val="00AF4EB7"/>
    <w:rsid w:val="00B111CE"/>
    <w:rsid w:val="00B33582"/>
    <w:rsid w:val="00BA00FE"/>
    <w:rsid w:val="00BB7C4B"/>
    <w:rsid w:val="00BC02E4"/>
    <w:rsid w:val="00BD03FC"/>
    <w:rsid w:val="00C363A9"/>
    <w:rsid w:val="00EC0E14"/>
    <w:rsid w:val="00F7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0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D0507"/>
    <w:pPr>
      <w:spacing w:beforeLines="50"/>
      <w:ind w:leftChars="200" w:left="480"/>
    </w:pPr>
    <w:rPr>
      <w:rFonts w:ascii="Calibri" w:hAnsi="Calibri" w:cs="Calibri"/>
    </w:rPr>
  </w:style>
  <w:style w:type="character" w:customStyle="1" w:styleId="st">
    <w:name w:val="st"/>
    <w:basedOn w:val="a0"/>
    <w:uiPriority w:val="99"/>
    <w:rsid w:val="000D0507"/>
  </w:style>
  <w:style w:type="paragraph" w:styleId="a3">
    <w:name w:val="List Paragraph"/>
    <w:basedOn w:val="a"/>
    <w:uiPriority w:val="99"/>
    <w:qFormat/>
    <w:rsid w:val="000D0507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rsid w:val="005A7D10"/>
    <w:rPr>
      <w:rFonts w:eastAsia="標楷體" w:hAnsi="標楷體"/>
      <w:spacing w:val="12"/>
    </w:rPr>
  </w:style>
  <w:style w:type="character" w:customStyle="1" w:styleId="a5">
    <w:name w:val="問候 字元"/>
    <w:basedOn w:val="a0"/>
    <w:link w:val="a4"/>
    <w:uiPriority w:val="99"/>
    <w:semiHidden/>
    <w:rsid w:val="000F3D49"/>
    <w:rPr>
      <w:rFonts w:ascii="Times New Roman" w:hAnsi="Times New Roman"/>
      <w:szCs w:val="24"/>
    </w:rPr>
  </w:style>
  <w:style w:type="paragraph" w:styleId="a6">
    <w:name w:val="Closing"/>
    <w:basedOn w:val="a"/>
    <w:link w:val="a7"/>
    <w:uiPriority w:val="99"/>
    <w:rsid w:val="005A7D10"/>
    <w:pPr>
      <w:ind w:leftChars="1800" w:left="100"/>
    </w:pPr>
    <w:rPr>
      <w:rFonts w:eastAsia="標楷體" w:hAnsi="標楷體"/>
      <w:spacing w:val="12"/>
    </w:rPr>
  </w:style>
  <w:style w:type="character" w:customStyle="1" w:styleId="a7">
    <w:name w:val="結語 字元"/>
    <w:basedOn w:val="a0"/>
    <w:link w:val="a6"/>
    <w:uiPriority w:val="99"/>
    <w:semiHidden/>
    <w:rsid w:val="000F3D49"/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rsid w:val="00AF4EB7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3D49"/>
    <w:rPr>
      <w:rFonts w:ascii="Cambria" w:eastAsia="新細明體" w:hAnsi="Cambria" w:cs="Times New Roman"/>
      <w:sz w:val="0"/>
      <w:szCs w:val="0"/>
    </w:rPr>
  </w:style>
  <w:style w:type="paragraph" w:styleId="aa">
    <w:name w:val="header"/>
    <w:basedOn w:val="a"/>
    <w:link w:val="ab"/>
    <w:uiPriority w:val="99"/>
    <w:semiHidden/>
    <w:unhideWhenUsed/>
    <w:rsid w:val="00477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477EB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77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477EB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>NTCU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國立臺中教育大學101學年度碩士班招生考試</dc:title>
  <dc:subject/>
  <dc:creator>ray</dc:creator>
  <cp:keywords/>
  <dc:description/>
  <cp:lastModifiedBy>ntcu</cp:lastModifiedBy>
  <cp:revision>9</cp:revision>
  <cp:lastPrinted>2012-03-22T08:42:00Z</cp:lastPrinted>
  <dcterms:created xsi:type="dcterms:W3CDTF">2012-03-07T02:58:00Z</dcterms:created>
  <dcterms:modified xsi:type="dcterms:W3CDTF">2012-03-22T08:42:00Z</dcterms:modified>
</cp:coreProperties>
</file>